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A3" w:rsidRDefault="00C841A3" w:rsidP="00C841A3">
      <w:pPr>
        <w:spacing w:after="0" w:line="240" w:lineRule="auto"/>
        <w:ind w:right="43"/>
        <w:jc w:val="right"/>
        <w:rPr>
          <w:rFonts w:cs="Calibri"/>
          <w:color w:val="000000"/>
          <w:spacing w:val="-2"/>
        </w:rPr>
      </w:pPr>
      <w:r w:rsidRPr="000A7F4A">
        <w:rPr>
          <w:rFonts w:cs="Calibri"/>
          <w:color w:val="000000"/>
          <w:spacing w:val="-2"/>
        </w:rPr>
        <w:t>&lt;Insert Date&gt;</w:t>
      </w:r>
    </w:p>
    <w:p w:rsidR="00C229D5" w:rsidRPr="000A7F4A" w:rsidRDefault="00C229D5" w:rsidP="00C841A3">
      <w:pPr>
        <w:spacing w:after="0" w:line="240" w:lineRule="auto"/>
        <w:ind w:right="43"/>
        <w:jc w:val="right"/>
        <w:rPr>
          <w:rFonts w:cs="Calibri"/>
          <w:color w:val="000000"/>
          <w:spacing w:val="-2"/>
        </w:rPr>
      </w:pPr>
    </w:p>
    <w:p w:rsidR="00C841A3" w:rsidRDefault="00C841A3" w:rsidP="00C841A3">
      <w:pPr>
        <w:spacing w:after="0" w:line="240" w:lineRule="auto"/>
        <w:ind w:right="43"/>
        <w:jc w:val="right"/>
        <w:rPr>
          <w:rFonts w:cs="Calibri"/>
          <w:color w:val="000000"/>
        </w:rPr>
      </w:pPr>
      <w:r w:rsidRPr="000A7F4A">
        <w:rPr>
          <w:rFonts w:cs="Calibri"/>
          <w:color w:val="000000"/>
        </w:rPr>
        <w:t>&lt;Insert Employee Name and Address&gt;</w:t>
      </w:r>
    </w:p>
    <w:p w:rsidR="00C841A3" w:rsidRDefault="00C841A3" w:rsidP="00212F32">
      <w:pPr>
        <w:spacing w:before="240" w:after="240" w:line="240" w:lineRule="auto"/>
        <w:ind w:left="648" w:right="43"/>
        <w:rPr>
          <w:rFonts w:ascii="Arial" w:hAnsi="Arial" w:cs="Arial"/>
          <w:b/>
          <w:color w:val="000000"/>
          <w:spacing w:val="-2"/>
          <w:sz w:val="26"/>
        </w:rPr>
      </w:pPr>
    </w:p>
    <w:p w:rsidR="00265318" w:rsidRPr="006F5733" w:rsidRDefault="00F6109F" w:rsidP="006F5733">
      <w:pPr>
        <w:spacing w:before="360" w:after="396" w:line="288" w:lineRule="auto"/>
        <w:ind w:left="648" w:right="36"/>
        <w:rPr>
          <w:rFonts w:cs="Calibri"/>
          <w:b/>
          <w:color w:val="5F497A"/>
          <w:spacing w:val="-2"/>
          <w:sz w:val="26"/>
        </w:rPr>
      </w:pPr>
      <w:r w:rsidRPr="006F5733">
        <w:rPr>
          <w:rFonts w:cs="Calibri"/>
          <w:b/>
          <w:color w:val="5F497A"/>
          <w:spacing w:val="-2"/>
          <w:sz w:val="26"/>
        </w:rPr>
        <w:t>Minimum w</w:t>
      </w:r>
      <w:r w:rsidR="005A3EB4" w:rsidRPr="006F5733">
        <w:rPr>
          <w:rFonts w:cs="Calibri"/>
          <w:b/>
          <w:color w:val="5F497A"/>
          <w:spacing w:val="-2"/>
          <w:sz w:val="26"/>
        </w:rPr>
        <w:t>orkplace</w:t>
      </w:r>
      <w:r w:rsidR="00265318" w:rsidRPr="006F5733">
        <w:rPr>
          <w:rFonts w:cs="Calibri"/>
          <w:b/>
          <w:color w:val="5F497A"/>
          <w:spacing w:val="-2"/>
          <w:sz w:val="26"/>
        </w:rPr>
        <w:t xml:space="preserve"> pension contributions will soon be increasing</w:t>
      </w:r>
    </w:p>
    <w:p w:rsidR="00D32CB4" w:rsidRDefault="00D32CB4" w:rsidP="00D32CB4">
      <w:pPr>
        <w:pBdr>
          <w:top w:val="single" w:sz="4" w:space="1" w:color="auto"/>
        </w:pBdr>
        <w:spacing w:before="240" w:after="0" w:line="240" w:lineRule="auto"/>
        <w:ind w:left="648" w:right="43"/>
        <w:jc w:val="both"/>
        <w:rPr>
          <w:rFonts w:cs="Calibri"/>
          <w:color w:val="000000"/>
        </w:rPr>
      </w:pPr>
    </w:p>
    <w:p w:rsidR="006F5733" w:rsidRPr="00AB3CD8" w:rsidRDefault="006F5733" w:rsidP="00D32CB4">
      <w:pPr>
        <w:spacing w:before="240" w:after="0" w:line="240" w:lineRule="auto"/>
        <w:ind w:left="648" w:right="43"/>
        <w:jc w:val="both"/>
        <w:rPr>
          <w:rFonts w:cs="Calibri"/>
          <w:color w:val="000000"/>
        </w:rPr>
      </w:pPr>
      <w:r w:rsidRPr="00AB3CD8">
        <w:rPr>
          <w:rFonts w:cs="Calibri"/>
          <w:color w:val="000000"/>
        </w:rPr>
        <w:t xml:space="preserve">Dear </w:t>
      </w:r>
      <w:r>
        <w:rPr>
          <w:rFonts w:cs="Calibri"/>
          <w:color w:val="000000"/>
        </w:rPr>
        <w:t>&lt;</w:t>
      </w:r>
      <w:r w:rsidRPr="00AB3CD8">
        <w:rPr>
          <w:rFonts w:cs="Calibri"/>
          <w:color w:val="000000"/>
        </w:rPr>
        <w:t>Insert Employee Name</w:t>
      </w:r>
      <w:r>
        <w:rPr>
          <w:rFonts w:cs="Calibri"/>
          <w:color w:val="000000"/>
        </w:rPr>
        <w:t>&gt;</w:t>
      </w:r>
    </w:p>
    <w:p w:rsidR="00B02C97" w:rsidRPr="006F5733" w:rsidRDefault="00265318" w:rsidP="00D32CB4">
      <w:pPr>
        <w:spacing w:before="240" w:after="0" w:line="240" w:lineRule="auto"/>
        <w:ind w:left="648" w:right="43"/>
        <w:jc w:val="both"/>
        <w:rPr>
          <w:rFonts w:cs="Calibri"/>
          <w:color w:val="000000"/>
        </w:rPr>
      </w:pPr>
      <w:r w:rsidRPr="006F5733">
        <w:rPr>
          <w:rFonts w:cs="Calibri"/>
          <w:color w:val="000000"/>
        </w:rPr>
        <w:t>We are writing to let you know that</w:t>
      </w:r>
      <w:r w:rsidR="00EB417C" w:rsidRPr="006F5733">
        <w:rPr>
          <w:rFonts w:cs="Calibri"/>
          <w:color w:val="000000"/>
        </w:rPr>
        <w:t xml:space="preserve"> </w:t>
      </w:r>
      <w:r w:rsidRPr="006F5733">
        <w:rPr>
          <w:rFonts w:cs="Calibri"/>
          <w:color w:val="000000"/>
        </w:rPr>
        <w:t xml:space="preserve">the minimum </w:t>
      </w:r>
      <w:r w:rsidR="00AA5E40" w:rsidRPr="006F5733">
        <w:rPr>
          <w:rFonts w:cs="Calibri"/>
          <w:color w:val="000000"/>
        </w:rPr>
        <w:t>contributions paid</w:t>
      </w:r>
      <w:r w:rsidRPr="006F5733">
        <w:rPr>
          <w:rFonts w:cs="Calibri"/>
          <w:color w:val="000000"/>
        </w:rPr>
        <w:t xml:space="preserve"> into your workplace pension</w:t>
      </w:r>
      <w:r w:rsidR="00B02C97" w:rsidRPr="006F5733">
        <w:rPr>
          <w:rFonts w:cs="Calibri"/>
          <w:color w:val="000000"/>
        </w:rPr>
        <w:t xml:space="preserve"> scheme</w:t>
      </w:r>
      <w:r w:rsidR="005A3EB4" w:rsidRPr="006F5733">
        <w:rPr>
          <w:rFonts w:cs="Calibri"/>
          <w:color w:val="000000"/>
        </w:rPr>
        <w:t>, both by you and by us</w:t>
      </w:r>
      <w:r w:rsidR="00EB417C" w:rsidRPr="006F5733">
        <w:rPr>
          <w:rFonts w:cs="Calibri"/>
          <w:color w:val="000000"/>
        </w:rPr>
        <w:t>,</w:t>
      </w:r>
      <w:r w:rsidRPr="006F5733">
        <w:rPr>
          <w:rFonts w:cs="Calibri"/>
          <w:color w:val="000000"/>
        </w:rPr>
        <w:t xml:space="preserve"> </w:t>
      </w:r>
      <w:r w:rsidR="00E61DBE" w:rsidRPr="006F5733">
        <w:rPr>
          <w:rFonts w:cs="Calibri"/>
          <w:color w:val="000000"/>
        </w:rPr>
        <w:t>is</w:t>
      </w:r>
      <w:r w:rsidRPr="006F5733">
        <w:rPr>
          <w:rFonts w:cs="Calibri"/>
          <w:color w:val="000000"/>
        </w:rPr>
        <w:t xml:space="preserve"> </w:t>
      </w:r>
      <w:r w:rsidR="005A3EB4" w:rsidRPr="006F5733">
        <w:rPr>
          <w:rFonts w:cs="Calibri"/>
          <w:color w:val="000000"/>
        </w:rPr>
        <w:t xml:space="preserve">going </w:t>
      </w:r>
      <w:r w:rsidRPr="006F5733">
        <w:rPr>
          <w:rFonts w:cs="Calibri"/>
          <w:color w:val="000000"/>
        </w:rPr>
        <w:t>to increase</w:t>
      </w:r>
      <w:r w:rsidR="00FA1A7E">
        <w:rPr>
          <w:rFonts w:cs="Calibri"/>
          <w:color w:val="000000"/>
        </w:rPr>
        <w:t>.</w:t>
      </w:r>
    </w:p>
    <w:p w:rsidR="001D1B2D" w:rsidRPr="006F5733" w:rsidRDefault="00491576" w:rsidP="00D32CB4">
      <w:pPr>
        <w:spacing w:before="240" w:after="0" w:line="240" w:lineRule="auto"/>
        <w:ind w:left="648" w:right="43"/>
        <w:jc w:val="both"/>
        <w:rPr>
          <w:rFonts w:cs="Calibri"/>
          <w:color w:val="000000"/>
        </w:rPr>
      </w:pPr>
      <w:r w:rsidRPr="006F5733">
        <w:rPr>
          <w:rFonts w:cs="Calibri"/>
          <w:color w:val="000000"/>
        </w:rPr>
        <w:t xml:space="preserve">This </w:t>
      </w:r>
      <w:r w:rsidR="00B02C97" w:rsidRPr="006F5733">
        <w:rPr>
          <w:rFonts w:cs="Calibri"/>
          <w:color w:val="000000"/>
        </w:rPr>
        <w:t>change</w:t>
      </w:r>
      <w:r w:rsidR="00C7181B" w:rsidRPr="006F5733">
        <w:rPr>
          <w:rFonts w:cs="Calibri"/>
          <w:color w:val="000000"/>
        </w:rPr>
        <w:t>,</w:t>
      </w:r>
      <w:r w:rsidR="00B02C97" w:rsidRPr="006F5733">
        <w:rPr>
          <w:rFonts w:cs="Calibri"/>
          <w:color w:val="000000"/>
        </w:rPr>
        <w:t xml:space="preserve"> which will take place in April 2018 and again in April 2019</w:t>
      </w:r>
      <w:r w:rsidR="00C7181B" w:rsidRPr="006F5733">
        <w:rPr>
          <w:rFonts w:cs="Calibri"/>
          <w:color w:val="000000"/>
        </w:rPr>
        <w:t>,</w:t>
      </w:r>
      <w:r w:rsidR="00B02C97" w:rsidRPr="006F5733">
        <w:rPr>
          <w:rFonts w:cs="Calibri"/>
          <w:color w:val="000000"/>
        </w:rPr>
        <w:t xml:space="preserve"> is required by</w:t>
      </w:r>
      <w:r w:rsidR="005A3EB4" w:rsidRPr="006F5733">
        <w:rPr>
          <w:rFonts w:cs="Calibri"/>
          <w:color w:val="000000"/>
        </w:rPr>
        <w:t xml:space="preserve"> </w:t>
      </w:r>
      <w:r w:rsidR="007C7543" w:rsidRPr="006F5733">
        <w:rPr>
          <w:rFonts w:cs="Calibri"/>
          <w:color w:val="000000"/>
        </w:rPr>
        <w:t>law</w:t>
      </w:r>
      <w:r w:rsidR="00B61032" w:rsidRPr="006F5733">
        <w:rPr>
          <w:rFonts w:cs="Calibri"/>
          <w:color w:val="000000"/>
        </w:rPr>
        <w:t>.</w:t>
      </w:r>
    </w:p>
    <w:p w:rsidR="001D1B2D" w:rsidRDefault="001D1B2D" w:rsidP="00D32CB4">
      <w:pPr>
        <w:spacing w:before="240" w:after="0" w:line="240" w:lineRule="auto"/>
        <w:ind w:left="648" w:right="43"/>
        <w:jc w:val="both"/>
        <w:rPr>
          <w:rFonts w:cs="Calibri"/>
          <w:color w:val="000000"/>
        </w:rPr>
      </w:pPr>
      <w:r w:rsidRPr="006F5733">
        <w:rPr>
          <w:rFonts w:cs="Calibri"/>
          <w:color w:val="000000"/>
        </w:rPr>
        <w:t xml:space="preserve">The table below shows </w:t>
      </w:r>
      <w:r w:rsidR="00491576" w:rsidRPr="006F5733">
        <w:rPr>
          <w:rFonts w:cs="Calibri"/>
          <w:color w:val="000000"/>
        </w:rPr>
        <w:t xml:space="preserve">the </w:t>
      </w:r>
      <w:r w:rsidR="00B02C97" w:rsidRPr="006F5733">
        <w:rPr>
          <w:rFonts w:cs="Calibri"/>
          <w:color w:val="000000"/>
        </w:rPr>
        <w:t>minimum contributions</w:t>
      </w:r>
      <w:r w:rsidRPr="006F5733">
        <w:rPr>
          <w:rFonts w:cs="Calibri"/>
          <w:color w:val="000000"/>
        </w:rPr>
        <w:t xml:space="preserve"> and the dates they </w:t>
      </w:r>
      <w:r w:rsidR="00491576" w:rsidRPr="006F5733">
        <w:rPr>
          <w:rFonts w:cs="Calibri"/>
          <w:color w:val="000000"/>
        </w:rPr>
        <w:t>will</w:t>
      </w:r>
      <w:r w:rsidRPr="006F5733">
        <w:rPr>
          <w:rFonts w:cs="Calibri"/>
          <w:color w:val="000000"/>
        </w:rPr>
        <w:t xml:space="preserve"> </w:t>
      </w:r>
      <w:r w:rsidR="00390CC1" w:rsidRPr="006F5733">
        <w:rPr>
          <w:rFonts w:cs="Calibri"/>
          <w:color w:val="000000"/>
        </w:rPr>
        <w:t>increase.</w:t>
      </w:r>
    </w:p>
    <w:p w:rsidR="005F2DA3" w:rsidRPr="006F5733" w:rsidRDefault="005F2DA3" w:rsidP="00D32CB4">
      <w:pPr>
        <w:spacing w:after="0" w:line="240" w:lineRule="auto"/>
        <w:ind w:left="648" w:right="43"/>
        <w:jc w:val="both"/>
        <w:rPr>
          <w:rFonts w:cs="Calibri"/>
          <w:color w:val="000000"/>
        </w:rPr>
      </w:pPr>
    </w:p>
    <w:tbl>
      <w:tblPr>
        <w:tblStyle w:val="TableGridLight"/>
        <w:tblW w:w="9005" w:type="dxa"/>
        <w:tblInd w:w="6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35"/>
        <w:gridCol w:w="2190"/>
        <w:gridCol w:w="2190"/>
        <w:gridCol w:w="2190"/>
      </w:tblGrid>
      <w:tr w:rsidR="00B02C97" w:rsidRPr="00C229D5" w:rsidTr="00E63B5E">
        <w:trPr>
          <w:trHeight w:hRule="exact" w:val="720"/>
        </w:trPr>
        <w:tc>
          <w:tcPr>
            <w:tcW w:w="2435" w:type="dxa"/>
            <w:tcBorders>
              <w:top w:val="nil"/>
              <w:left w:val="nil"/>
            </w:tcBorders>
            <w:vAlign w:val="center"/>
          </w:tcPr>
          <w:p w:rsidR="00B02C97" w:rsidRPr="00C229D5" w:rsidRDefault="00B02C97" w:rsidP="0023192D">
            <w:pPr>
              <w:spacing w:after="0" w:line="240" w:lineRule="auto"/>
              <w:ind w:right="-15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B02C97" w:rsidRPr="00C229D5" w:rsidRDefault="00B02C97" w:rsidP="0023192D">
            <w:pPr>
              <w:spacing w:after="0" w:line="240" w:lineRule="auto"/>
              <w:ind w:right="3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229D5">
              <w:rPr>
                <w:rFonts w:asciiTheme="minorHAnsi" w:hAnsiTheme="minorHAnsi" w:cstheme="minorHAnsi"/>
                <w:b/>
                <w:color w:val="000000"/>
              </w:rPr>
              <w:t>Until 5 April 2018</w:t>
            </w:r>
          </w:p>
        </w:tc>
        <w:tc>
          <w:tcPr>
            <w:tcW w:w="2190" w:type="dxa"/>
            <w:vAlign w:val="center"/>
          </w:tcPr>
          <w:p w:rsidR="0023192D" w:rsidRDefault="00B02C97" w:rsidP="00D32CB4">
            <w:pPr>
              <w:spacing w:after="0" w:line="240" w:lineRule="auto"/>
              <w:ind w:right="45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229D5">
              <w:rPr>
                <w:rFonts w:asciiTheme="minorHAnsi" w:hAnsiTheme="minorHAnsi" w:cstheme="minorHAnsi"/>
                <w:b/>
                <w:color w:val="000000"/>
              </w:rPr>
              <w:t>6 April 2018 to</w:t>
            </w:r>
          </w:p>
          <w:p w:rsidR="00B02C97" w:rsidRPr="00C229D5" w:rsidRDefault="00B02C97" w:rsidP="00D32CB4">
            <w:pPr>
              <w:spacing w:after="0" w:line="240" w:lineRule="auto"/>
              <w:ind w:right="45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229D5">
              <w:rPr>
                <w:rFonts w:asciiTheme="minorHAnsi" w:hAnsiTheme="minorHAnsi" w:cstheme="minorHAnsi"/>
                <w:b/>
                <w:color w:val="000000"/>
              </w:rPr>
              <w:t>5</w:t>
            </w:r>
            <w:r w:rsidR="00C229D5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C229D5">
              <w:rPr>
                <w:rFonts w:asciiTheme="minorHAnsi" w:hAnsiTheme="minorHAnsi" w:cstheme="minorHAnsi"/>
                <w:b/>
                <w:color w:val="000000"/>
              </w:rPr>
              <w:t>April 2019</w:t>
            </w:r>
          </w:p>
        </w:tc>
        <w:tc>
          <w:tcPr>
            <w:tcW w:w="2190" w:type="dxa"/>
            <w:vAlign w:val="center"/>
          </w:tcPr>
          <w:p w:rsidR="00B02C97" w:rsidRPr="00C229D5" w:rsidRDefault="00B02C97" w:rsidP="00D32CB4">
            <w:pPr>
              <w:spacing w:after="0" w:line="240" w:lineRule="auto"/>
              <w:ind w:righ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229D5">
              <w:rPr>
                <w:rFonts w:asciiTheme="minorHAnsi" w:hAnsiTheme="minorHAnsi" w:cstheme="minorHAnsi"/>
                <w:b/>
                <w:color w:val="000000"/>
              </w:rPr>
              <w:t>6 April 2019 onwards</w:t>
            </w:r>
          </w:p>
        </w:tc>
      </w:tr>
      <w:tr w:rsidR="00B02C97" w:rsidRPr="00B02C97" w:rsidTr="00E63B5E">
        <w:trPr>
          <w:trHeight w:hRule="exact" w:val="432"/>
        </w:trPr>
        <w:tc>
          <w:tcPr>
            <w:tcW w:w="2435" w:type="dxa"/>
            <w:vAlign w:val="center"/>
            <w:hideMark/>
          </w:tcPr>
          <w:p w:rsidR="00B02C97" w:rsidRPr="006E0E0C" w:rsidRDefault="00B02C97" w:rsidP="0023192D">
            <w:pPr>
              <w:spacing w:after="0" w:line="240" w:lineRule="auto"/>
              <w:ind w:right="-1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E0E0C">
              <w:rPr>
                <w:rFonts w:asciiTheme="minorHAnsi" w:hAnsiTheme="minorHAnsi" w:cstheme="minorHAnsi"/>
                <w:color w:val="000000"/>
              </w:rPr>
              <w:t>Employer Contribution</w:t>
            </w:r>
          </w:p>
        </w:tc>
        <w:tc>
          <w:tcPr>
            <w:tcW w:w="2190" w:type="dxa"/>
            <w:vAlign w:val="center"/>
            <w:hideMark/>
          </w:tcPr>
          <w:p w:rsidR="00B02C97" w:rsidRPr="006E0E0C" w:rsidRDefault="00B02C97" w:rsidP="0023192D">
            <w:pPr>
              <w:spacing w:after="0" w:line="240" w:lineRule="auto"/>
              <w:ind w:right="3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0E0C">
              <w:rPr>
                <w:rFonts w:asciiTheme="minorHAnsi" w:hAnsiTheme="minorHAnsi" w:cstheme="minorHAnsi"/>
                <w:color w:val="000000"/>
              </w:rPr>
              <w:t>1%</w:t>
            </w:r>
          </w:p>
        </w:tc>
        <w:tc>
          <w:tcPr>
            <w:tcW w:w="2190" w:type="dxa"/>
            <w:vAlign w:val="center"/>
            <w:hideMark/>
          </w:tcPr>
          <w:p w:rsidR="00B02C97" w:rsidRPr="006E0E0C" w:rsidRDefault="00B02C97" w:rsidP="00B10A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0E0C">
              <w:rPr>
                <w:rFonts w:asciiTheme="minorHAnsi" w:hAnsiTheme="minorHAnsi" w:cstheme="minorHAnsi"/>
                <w:color w:val="000000"/>
              </w:rPr>
              <w:t>2%</w:t>
            </w:r>
          </w:p>
        </w:tc>
        <w:tc>
          <w:tcPr>
            <w:tcW w:w="2190" w:type="dxa"/>
            <w:vAlign w:val="center"/>
          </w:tcPr>
          <w:p w:rsidR="00B02C97" w:rsidRPr="006E0E0C" w:rsidRDefault="00B02C97" w:rsidP="00B10A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0E0C">
              <w:rPr>
                <w:rFonts w:asciiTheme="minorHAnsi" w:hAnsiTheme="minorHAnsi" w:cstheme="minorHAnsi"/>
                <w:color w:val="000000"/>
              </w:rPr>
              <w:t>3%</w:t>
            </w:r>
          </w:p>
        </w:tc>
      </w:tr>
      <w:tr w:rsidR="00B02C97" w:rsidRPr="00B02C97" w:rsidTr="00E63B5E">
        <w:trPr>
          <w:trHeight w:hRule="exact" w:val="432"/>
        </w:trPr>
        <w:tc>
          <w:tcPr>
            <w:tcW w:w="2435" w:type="dxa"/>
            <w:vAlign w:val="center"/>
            <w:hideMark/>
          </w:tcPr>
          <w:p w:rsidR="00B02C97" w:rsidRPr="006E0E0C" w:rsidRDefault="00B02C97" w:rsidP="0023192D">
            <w:pPr>
              <w:spacing w:after="0" w:line="240" w:lineRule="auto"/>
              <w:ind w:right="-1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E0E0C">
              <w:rPr>
                <w:rFonts w:asciiTheme="minorHAnsi" w:hAnsiTheme="minorHAnsi" w:cstheme="minorHAnsi"/>
                <w:color w:val="000000"/>
              </w:rPr>
              <w:t>Employee Contribution</w:t>
            </w:r>
          </w:p>
        </w:tc>
        <w:tc>
          <w:tcPr>
            <w:tcW w:w="2190" w:type="dxa"/>
            <w:vAlign w:val="center"/>
            <w:hideMark/>
          </w:tcPr>
          <w:p w:rsidR="00B02C97" w:rsidRPr="006E0E0C" w:rsidRDefault="00B02C97" w:rsidP="0023192D">
            <w:pPr>
              <w:spacing w:after="0" w:line="240" w:lineRule="auto"/>
              <w:ind w:right="3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0E0C">
              <w:rPr>
                <w:rFonts w:asciiTheme="minorHAnsi" w:hAnsiTheme="minorHAnsi" w:cstheme="minorHAnsi"/>
                <w:color w:val="000000"/>
              </w:rPr>
              <w:t>1%</w:t>
            </w:r>
          </w:p>
        </w:tc>
        <w:tc>
          <w:tcPr>
            <w:tcW w:w="2190" w:type="dxa"/>
            <w:vAlign w:val="center"/>
            <w:hideMark/>
          </w:tcPr>
          <w:p w:rsidR="00B02C97" w:rsidRPr="006E0E0C" w:rsidRDefault="00B02C97" w:rsidP="00B10A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0E0C">
              <w:rPr>
                <w:rFonts w:asciiTheme="minorHAnsi" w:hAnsiTheme="minorHAnsi" w:cstheme="minorHAnsi"/>
                <w:color w:val="000000"/>
              </w:rPr>
              <w:t>3%</w:t>
            </w:r>
          </w:p>
        </w:tc>
        <w:tc>
          <w:tcPr>
            <w:tcW w:w="2190" w:type="dxa"/>
            <w:vAlign w:val="center"/>
          </w:tcPr>
          <w:p w:rsidR="00B02C97" w:rsidRPr="006E0E0C" w:rsidRDefault="00B02C97" w:rsidP="00B10A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0E0C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B02C97" w:rsidRPr="00C229D5" w:rsidTr="00E63B5E">
        <w:trPr>
          <w:trHeight w:hRule="exact" w:val="432"/>
        </w:trPr>
        <w:tc>
          <w:tcPr>
            <w:tcW w:w="2435" w:type="dxa"/>
            <w:vAlign w:val="center"/>
            <w:hideMark/>
          </w:tcPr>
          <w:p w:rsidR="00B02C97" w:rsidRPr="00C229D5" w:rsidRDefault="00B02C97" w:rsidP="0023192D">
            <w:pPr>
              <w:spacing w:after="0" w:line="240" w:lineRule="auto"/>
              <w:ind w:right="-15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229D5">
              <w:rPr>
                <w:rFonts w:asciiTheme="minorHAnsi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2190" w:type="dxa"/>
            <w:vAlign w:val="center"/>
            <w:hideMark/>
          </w:tcPr>
          <w:p w:rsidR="00B02C97" w:rsidRPr="00C229D5" w:rsidRDefault="00B02C97" w:rsidP="0023192D">
            <w:pPr>
              <w:spacing w:after="0" w:line="240" w:lineRule="auto"/>
              <w:ind w:right="3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229D5">
              <w:rPr>
                <w:rFonts w:asciiTheme="minorHAnsi" w:hAnsiTheme="minorHAnsi" w:cstheme="minorHAnsi"/>
                <w:b/>
                <w:color w:val="000000"/>
              </w:rPr>
              <w:t>2%</w:t>
            </w:r>
          </w:p>
        </w:tc>
        <w:tc>
          <w:tcPr>
            <w:tcW w:w="2190" w:type="dxa"/>
            <w:vAlign w:val="center"/>
            <w:hideMark/>
          </w:tcPr>
          <w:p w:rsidR="00B02C97" w:rsidRPr="00C229D5" w:rsidRDefault="00B02C97" w:rsidP="00B10A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229D5">
              <w:rPr>
                <w:rFonts w:asciiTheme="minorHAnsi" w:hAnsiTheme="minorHAnsi" w:cstheme="minorHAnsi"/>
                <w:b/>
                <w:color w:val="000000"/>
              </w:rPr>
              <w:t>5%</w:t>
            </w:r>
            <w:bookmarkStart w:id="0" w:name="_GoBack"/>
            <w:bookmarkEnd w:id="0"/>
          </w:p>
        </w:tc>
        <w:tc>
          <w:tcPr>
            <w:tcW w:w="2190" w:type="dxa"/>
            <w:vAlign w:val="center"/>
          </w:tcPr>
          <w:p w:rsidR="00B02C97" w:rsidRPr="00C229D5" w:rsidRDefault="00B02C97" w:rsidP="00B10A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229D5">
              <w:rPr>
                <w:rFonts w:asciiTheme="minorHAnsi" w:hAnsiTheme="minorHAnsi" w:cstheme="minorHAnsi"/>
                <w:b/>
                <w:color w:val="000000"/>
              </w:rPr>
              <w:t>8%</w:t>
            </w:r>
          </w:p>
        </w:tc>
      </w:tr>
    </w:tbl>
    <w:p w:rsidR="00DF4FD3" w:rsidRPr="006F5733" w:rsidRDefault="00444257" w:rsidP="00D32CB4">
      <w:pPr>
        <w:spacing w:before="240" w:after="0" w:line="240" w:lineRule="auto"/>
        <w:ind w:left="648" w:right="43"/>
        <w:jc w:val="both"/>
        <w:rPr>
          <w:rFonts w:cs="Calibri"/>
          <w:color w:val="000000"/>
        </w:rPr>
      </w:pPr>
      <w:r w:rsidRPr="006F5733">
        <w:rPr>
          <w:rFonts w:cs="Calibri"/>
          <w:color w:val="000000"/>
        </w:rPr>
        <w:t>Remember, y</w:t>
      </w:r>
      <w:r w:rsidR="00485157" w:rsidRPr="006F5733">
        <w:rPr>
          <w:rFonts w:cs="Calibri"/>
          <w:color w:val="000000"/>
        </w:rPr>
        <w:t xml:space="preserve">our workplace pension is a simple way to </w:t>
      </w:r>
      <w:r w:rsidR="00692332" w:rsidRPr="006F5733">
        <w:rPr>
          <w:rFonts w:cs="Calibri"/>
          <w:color w:val="000000"/>
        </w:rPr>
        <w:t xml:space="preserve">help you </w:t>
      </w:r>
      <w:r w:rsidR="00485157" w:rsidRPr="006F5733">
        <w:rPr>
          <w:rFonts w:cs="Calibri"/>
          <w:color w:val="000000"/>
        </w:rPr>
        <w:t xml:space="preserve">save for your future so that you will have more money to continue doing the things you enjoy when you retire. </w:t>
      </w:r>
      <w:r w:rsidR="00212F32">
        <w:rPr>
          <w:rFonts w:cs="Calibri"/>
          <w:color w:val="000000"/>
        </w:rPr>
        <w:t xml:space="preserve"> </w:t>
      </w:r>
      <w:r w:rsidR="00B02C97" w:rsidRPr="006F5733">
        <w:rPr>
          <w:rFonts w:cs="Calibri"/>
          <w:color w:val="000000"/>
        </w:rPr>
        <w:t>The</w:t>
      </w:r>
      <w:r w:rsidR="00485157" w:rsidRPr="006F5733">
        <w:rPr>
          <w:rFonts w:cs="Calibri"/>
          <w:color w:val="000000"/>
        </w:rPr>
        <w:t xml:space="preserve"> earlier you start to save</w:t>
      </w:r>
      <w:r w:rsidR="002E63BE" w:rsidRPr="006F5733">
        <w:rPr>
          <w:rFonts w:cs="Calibri"/>
          <w:color w:val="000000"/>
        </w:rPr>
        <w:t>,</w:t>
      </w:r>
      <w:r w:rsidR="00485157" w:rsidRPr="006F5733">
        <w:rPr>
          <w:rFonts w:cs="Calibri"/>
          <w:color w:val="000000"/>
        </w:rPr>
        <w:t xml:space="preserve"> the more money you will have when you come to retire</w:t>
      </w:r>
      <w:r w:rsidR="002E63BE" w:rsidRPr="006F5733">
        <w:rPr>
          <w:rFonts w:cs="Calibri"/>
          <w:color w:val="000000"/>
        </w:rPr>
        <w:t>,</w:t>
      </w:r>
      <w:r w:rsidR="00485157" w:rsidRPr="006F5733">
        <w:rPr>
          <w:rFonts w:cs="Calibri"/>
          <w:color w:val="000000"/>
        </w:rPr>
        <w:t xml:space="preserve"> as your money has </w:t>
      </w:r>
      <w:r w:rsidR="002E63BE" w:rsidRPr="006F5733">
        <w:rPr>
          <w:rFonts w:cs="Calibri"/>
          <w:color w:val="000000"/>
        </w:rPr>
        <w:t xml:space="preserve">had </w:t>
      </w:r>
      <w:r w:rsidR="00485157" w:rsidRPr="006F5733">
        <w:rPr>
          <w:rFonts w:cs="Calibri"/>
          <w:color w:val="000000"/>
        </w:rPr>
        <w:t>time to grow.</w:t>
      </w:r>
    </w:p>
    <w:p w:rsidR="00B02C97" w:rsidRPr="006F5733" w:rsidRDefault="00C7181B" w:rsidP="00D32CB4">
      <w:pPr>
        <w:spacing w:before="240" w:after="0" w:line="240" w:lineRule="auto"/>
        <w:ind w:left="648" w:right="43"/>
        <w:jc w:val="both"/>
        <w:rPr>
          <w:rFonts w:cs="Calibri"/>
          <w:color w:val="000000"/>
        </w:rPr>
      </w:pPr>
      <w:r w:rsidRPr="006F5733">
        <w:rPr>
          <w:rFonts w:cs="Calibri"/>
          <w:color w:val="000000"/>
        </w:rPr>
        <w:t>F</w:t>
      </w:r>
      <w:r w:rsidR="00B11712" w:rsidRPr="006F5733">
        <w:rPr>
          <w:rFonts w:cs="Calibri"/>
          <w:color w:val="000000"/>
        </w:rPr>
        <w:t>ind out more at</w:t>
      </w:r>
      <w:r w:rsidR="00B02C97" w:rsidRPr="006F5733">
        <w:rPr>
          <w:rFonts w:cs="Calibri"/>
          <w:color w:val="000000"/>
        </w:rPr>
        <w:t xml:space="preserve"> </w:t>
      </w:r>
      <w:hyperlink r:id="rId6" w:history="1">
        <w:r w:rsidR="00B02C97" w:rsidRPr="006F5733">
          <w:rPr>
            <w:rFonts w:cs="Calibri"/>
            <w:color w:val="000000"/>
          </w:rPr>
          <w:t>www.workerspensiontrust.co.uk</w:t>
        </w:r>
      </w:hyperlink>
      <w:r w:rsidR="00B02C97" w:rsidRPr="006F5733">
        <w:rPr>
          <w:rFonts w:cs="Calibri"/>
          <w:color w:val="000000"/>
        </w:rPr>
        <w:t xml:space="preserve"> or </w:t>
      </w:r>
      <w:hyperlink r:id="rId7" w:history="1">
        <w:r w:rsidR="00B02C97" w:rsidRPr="006F5733">
          <w:rPr>
            <w:rFonts w:cs="Calibri"/>
            <w:color w:val="000000"/>
          </w:rPr>
          <w:t>www.workplacepensions.gov.uk/employee</w:t>
        </w:r>
      </w:hyperlink>
      <w:r w:rsidR="0046098A">
        <w:rPr>
          <w:rFonts w:cs="Calibri"/>
          <w:color w:val="000000"/>
        </w:rPr>
        <w:t>.</w:t>
      </w:r>
    </w:p>
    <w:p w:rsidR="005F2DA3" w:rsidRDefault="005F2DA3" w:rsidP="00D32CB4">
      <w:pPr>
        <w:spacing w:before="288" w:after="0" w:line="240" w:lineRule="auto"/>
        <w:ind w:left="648" w:right="4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Yours sincerely</w:t>
      </w:r>
    </w:p>
    <w:p w:rsidR="005F2DA3" w:rsidRPr="009A64E3" w:rsidRDefault="005F2DA3" w:rsidP="00D32CB4">
      <w:pPr>
        <w:spacing w:after="0" w:line="240" w:lineRule="auto"/>
        <w:ind w:left="648" w:right="43"/>
        <w:jc w:val="both"/>
        <w:rPr>
          <w:rFonts w:cs="Calibri"/>
          <w:color w:val="000000"/>
          <w:spacing w:val="1"/>
        </w:rPr>
      </w:pPr>
    </w:p>
    <w:p w:rsidR="005F2DA3" w:rsidRPr="009A64E3" w:rsidRDefault="005F2DA3" w:rsidP="00D32CB4">
      <w:pPr>
        <w:spacing w:after="0" w:line="240" w:lineRule="auto"/>
        <w:ind w:left="648" w:right="43"/>
        <w:jc w:val="both"/>
        <w:rPr>
          <w:rFonts w:cs="Calibri"/>
          <w:color w:val="000000"/>
          <w:spacing w:val="1"/>
        </w:rPr>
      </w:pPr>
    </w:p>
    <w:p w:rsidR="005F2DA3" w:rsidRPr="0048764C" w:rsidRDefault="005F2DA3" w:rsidP="00D32CB4">
      <w:pPr>
        <w:spacing w:after="0" w:line="240" w:lineRule="auto"/>
        <w:ind w:left="648" w:right="43"/>
        <w:jc w:val="both"/>
        <w:rPr>
          <w:rFonts w:cs="Calibri"/>
          <w:color w:val="000000"/>
          <w:spacing w:val="1"/>
        </w:rPr>
      </w:pPr>
    </w:p>
    <w:p w:rsidR="00B02C97" w:rsidRPr="0048764C" w:rsidRDefault="00B02C97" w:rsidP="00D32CB4">
      <w:pPr>
        <w:spacing w:after="0" w:line="240" w:lineRule="auto"/>
        <w:ind w:left="648" w:right="43"/>
        <w:jc w:val="both"/>
        <w:rPr>
          <w:rFonts w:cs="Calibri"/>
          <w:color w:val="000000"/>
          <w:spacing w:val="1"/>
        </w:rPr>
      </w:pPr>
      <w:r w:rsidRPr="0048764C">
        <w:rPr>
          <w:rFonts w:cs="Calibri"/>
          <w:color w:val="000000"/>
          <w:spacing w:val="1"/>
        </w:rPr>
        <w:t>[insert name]</w:t>
      </w:r>
    </w:p>
    <w:p w:rsidR="00B02C97" w:rsidRPr="006F5733" w:rsidRDefault="00B02C97" w:rsidP="00D32CB4">
      <w:pPr>
        <w:spacing w:after="0" w:line="240" w:lineRule="auto"/>
        <w:ind w:left="648" w:right="43"/>
        <w:jc w:val="both"/>
        <w:rPr>
          <w:rFonts w:cs="Calibri"/>
          <w:color w:val="000000"/>
        </w:rPr>
      </w:pPr>
      <w:r w:rsidRPr="006F5733">
        <w:rPr>
          <w:rFonts w:cs="Calibri"/>
          <w:color w:val="000000"/>
        </w:rPr>
        <w:t>[insert position]</w:t>
      </w:r>
    </w:p>
    <w:sectPr w:rsidR="00B02C97" w:rsidRPr="006F5733" w:rsidSect="00A63CA3">
      <w:pgSz w:w="11906" w:h="16838" w:code="9"/>
      <w:pgMar w:top="2340" w:right="1080" w:bottom="27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FE2"/>
    <w:multiLevelType w:val="hybridMultilevel"/>
    <w:tmpl w:val="18C0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193A"/>
    <w:multiLevelType w:val="hybridMultilevel"/>
    <w:tmpl w:val="37CABD8A"/>
    <w:lvl w:ilvl="0" w:tplc="3DB6BC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B4"/>
    <w:rsid w:val="00064B32"/>
    <w:rsid w:val="000C0FD9"/>
    <w:rsid w:val="000D34E9"/>
    <w:rsid w:val="0010631D"/>
    <w:rsid w:val="001736C6"/>
    <w:rsid w:val="0019505F"/>
    <w:rsid w:val="001D1B2D"/>
    <w:rsid w:val="001E778B"/>
    <w:rsid w:val="00212F32"/>
    <w:rsid w:val="0023192D"/>
    <w:rsid w:val="00265318"/>
    <w:rsid w:val="00280E8B"/>
    <w:rsid w:val="002E29EE"/>
    <w:rsid w:val="002E63BE"/>
    <w:rsid w:val="002F0DE3"/>
    <w:rsid w:val="003107DC"/>
    <w:rsid w:val="003134B3"/>
    <w:rsid w:val="00390CC1"/>
    <w:rsid w:val="003A4B89"/>
    <w:rsid w:val="004422B4"/>
    <w:rsid w:val="00444257"/>
    <w:rsid w:val="0046098A"/>
    <w:rsid w:val="004705CB"/>
    <w:rsid w:val="00485157"/>
    <w:rsid w:val="0048764C"/>
    <w:rsid w:val="00491576"/>
    <w:rsid w:val="0049665E"/>
    <w:rsid w:val="004B709A"/>
    <w:rsid w:val="00543789"/>
    <w:rsid w:val="00573718"/>
    <w:rsid w:val="00573BC3"/>
    <w:rsid w:val="005A3EB4"/>
    <w:rsid w:val="005B5440"/>
    <w:rsid w:val="005F2DA3"/>
    <w:rsid w:val="006371DB"/>
    <w:rsid w:val="00682B60"/>
    <w:rsid w:val="00692332"/>
    <w:rsid w:val="006D7BE8"/>
    <w:rsid w:val="006E0E0C"/>
    <w:rsid w:val="006F5733"/>
    <w:rsid w:val="0071512B"/>
    <w:rsid w:val="00750B2C"/>
    <w:rsid w:val="00795524"/>
    <w:rsid w:val="007A476A"/>
    <w:rsid w:val="007C7543"/>
    <w:rsid w:val="007D05F7"/>
    <w:rsid w:val="008B5331"/>
    <w:rsid w:val="008E5890"/>
    <w:rsid w:val="00933FAF"/>
    <w:rsid w:val="009348E9"/>
    <w:rsid w:val="009A115C"/>
    <w:rsid w:val="009E7DAC"/>
    <w:rsid w:val="00A460A6"/>
    <w:rsid w:val="00A63CA3"/>
    <w:rsid w:val="00AA5E40"/>
    <w:rsid w:val="00AC7859"/>
    <w:rsid w:val="00B02C97"/>
    <w:rsid w:val="00B10AA5"/>
    <w:rsid w:val="00B11712"/>
    <w:rsid w:val="00B61032"/>
    <w:rsid w:val="00BC0756"/>
    <w:rsid w:val="00C229D5"/>
    <w:rsid w:val="00C22DDF"/>
    <w:rsid w:val="00C33CE8"/>
    <w:rsid w:val="00C7181B"/>
    <w:rsid w:val="00C841A3"/>
    <w:rsid w:val="00C975A9"/>
    <w:rsid w:val="00CC6630"/>
    <w:rsid w:val="00CF7391"/>
    <w:rsid w:val="00D05975"/>
    <w:rsid w:val="00D32CB4"/>
    <w:rsid w:val="00D84E22"/>
    <w:rsid w:val="00DD2DB8"/>
    <w:rsid w:val="00DE0A3B"/>
    <w:rsid w:val="00DF4FD3"/>
    <w:rsid w:val="00E3432C"/>
    <w:rsid w:val="00E61DBE"/>
    <w:rsid w:val="00E63B5E"/>
    <w:rsid w:val="00EB417C"/>
    <w:rsid w:val="00EF2E87"/>
    <w:rsid w:val="00F12E32"/>
    <w:rsid w:val="00F6109F"/>
    <w:rsid w:val="00F856BC"/>
    <w:rsid w:val="00FA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EFD8"/>
  <w15:chartTrackingRefBased/>
  <w15:docId w15:val="{27883082-D9E0-476D-A277-C55F49C3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5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318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653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318"/>
    <w:pPr>
      <w:ind w:left="720"/>
      <w:contextualSpacing/>
    </w:pPr>
    <w:rPr>
      <w:rFonts w:eastAsia="Times New Roman"/>
      <w:lang w:val="en-GB"/>
    </w:rPr>
  </w:style>
  <w:style w:type="character" w:styleId="CommentReference">
    <w:name w:val="annotation reference"/>
    <w:uiPriority w:val="99"/>
    <w:semiHidden/>
    <w:unhideWhenUsed/>
    <w:rsid w:val="005A3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3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3EB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3EB4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B02C97"/>
    <w:rPr>
      <w:b/>
      <w:bCs/>
    </w:rPr>
  </w:style>
  <w:style w:type="table" w:styleId="TableGridLight">
    <w:name w:val="Grid Table Light"/>
    <w:basedOn w:val="TableNormal"/>
    <w:uiPriority w:val="40"/>
    <w:rsid w:val="00B02C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2C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C9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F2DA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rkplacepensions.gov.uk/employ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kerspensiontrust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669E-9FF7-473F-9903-EA07AB9B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TPR</Company>
  <LinksUpToDate>false</LinksUpToDate>
  <CharactersWithSpaces>1165</CharactersWithSpaces>
  <SharedDoc>false</SharedDoc>
  <HLinks>
    <vt:vector size="6" baseType="variant"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http://www.workplacepensions.gov.uk/employee/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deanc</dc:creator>
  <cp:keywords/>
  <cp:lastModifiedBy>Elaine Dobbin</cp:lastModifiedBy>
  <cp:revision>7</cp:revision>
  <cp:lastPrinted>2017-07-31T10:36:00Z</cp:lastPrinted>
  <dcterms:created xsi:type="dcterms:W3CDTF">2017-10-10T11:32:00Z</dcterms:created>
  <dcterms:modified xsi:type="dcterms:W3CDTF">2017-10-11T09:05:00Z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